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FC" w:rsidRPr="005C44FC" w:rsidRDefault="005C44FC" w:rsidP="005C44FC">
      <w:pPr>
        <w:spacing w:before="100" w:beforeAutospacing="1" w:after="100" w:afterAutospacing="1" w:line="240" w:lineRule="auto"/>
        <w:outlineLvl w:val="2"/>
        <w:rPr>
          <w:rFonts w:ascii="Times New Roman" w:eastAsia="Times New Roman" w:hAnsi="Times New Roman" w:cs="Times New Roman"/>
          <w:b/>
          <w:bCs/>
          <w:sz w:val="27"/>
          <w:szCs w:val="27"/>
          <w:lang w:eastAsia="ja-JP"/>
        </w:rPr>
      </w:pPr>
      <w:r w:rsidRPr="005C44FC">
        <w:rPr>
          <w:rFonts w:ascii="Times New Roman" w:eastAsia="Times New Roman" w:hAnsi="Times New Roman" w:cs="Times New Roman"/>
          <w:b/>
          <w:bCs/>
          <w:sz w:val="27"/>
          <w:szCs w:val="27"/>
          <w:lang w:eastAsia="ja-JP"/>
        </w:rPr>
        <w:t>Mang Den Agricultural, Tourism, and Korean Language Education Exchange Center Project</w:t>
      </w:r>
    </w:p>
    <w:p w:rsidR="005C44FC" w:rsidRPr="005C44FC" w:rsidRDefault="005C44FC" w:rsidP="005C44FC">
      <w:pPr>
        <w:spacing w:before="100" w:beforeAutospacing="1" w:after="100" w:afterAutospacing="1" w:line="240" w:lineRule="auto"/>
        <w:outlineLvl w:val="2"/>
        <w:rPr>
          <w:rFonts w:ascii="Times New Roman" w:eastAsia="Times New Roman" w:hAnsi="Times New Roman" w:cs="Times New Roman"/>
          <w:b/>
          <w:bCs/>
          <w:sz w:val="27"/>
          <w:szCs w:val="27"/>
          <w:lang w:eastAsia="ja-JP"/>
        </w:rPr>
      </w:pPr>
      <w:r w:rsidRPr="005C44FC">
        <w:rPr>
          <w:rFonts w:ascii="Times New Roman" w:eastAsia="Times New Roman" w:hAnsi="Times New Roman" w:cs="Times New Roman"/>
          <w:b/>
          <w:bCs/>
          <w:sz w:val="27"/>
          <w:szCs w:val="27"/>
          <w:lang w:eastAsia="ja-JP"/>
        </w:rPr>
        <w:t>Feasibility Study Report</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25"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1. Introduction</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1.1 Project Overview</w:t>
      </w:r>
      <w:r w:rsidRPr="005C44FC">
        <w:rPr>
          <w:rFonts w:ascii="Times New Roman" w:eastAsia="Times New Roman" w:hAnsi="Times New Roman" w:cs="Times New Roman"/>
          <w:sz w:val="24"/>
          <w:szCs w:val="24"/>
          <w:lang w:eastAsia="ja-JP"/>
        </w:rPr>
        <w:t xml:space="preserve"> </w:t>
      </w:r>
      <w:proofErr w:type="gramStart"/>
      <w:r w:rsidRPr="005C44FC">
        <w:rPr>
          <w:rFonts w:ascii="Times New Roman" w:eastAsia="Times New Roman" w:hAnsi="Times New Roman" w:cs="Times New Roman"/>
          <w:sz w:val="24"/>
          <w:szCs w:val="24"/>
          <w:lang w:eastAsia="ja-JP"/>
        </w:rPr>
        <w:t>The</w:t>
      </w:r>
      <w:proofErr w:type="gramEnd"/>
      <w:r w:rsidRPr="005C44FC">
        <w:rPr>
          <w:rFonts w:ascii="Times New Roman" w:eastAsia="Times New Roman" w:hAnsi="Times New Roman" w:cs="Times New Roman"/>
          <w:sz w:val="24"/>
          <w:szCs w:val="24"/>
          <w:lang w:eastAsia="ja-JP"/>
        </w:rPr>
        <w:t xml:space="preserve"> Mang Den Agricultural, Tourism, and Korean Language Education Exchange Center Project aims to establish an integrated center in Mang Den, a region in the Central Highlands of Vietnam. This project focuses on developing agriculture, promoting tourism, and providing Korean language education to foster cultural exchange and economic development.</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1.2 Objectives and Goals</w:t>
      </w:r>
    </w:p>
    <w:p w:rsidR="005C44FC" w:rsidRPr="005C44FC" w:rsidRDefault="005C44FC" w:rsidP="005C44FC">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Purpose</w:t>
      </w:r>
      <w:r w:rsidRPr="005C44FC">
        <w:rPr>
          <w:rFonts w:ascii="Times New Roman" w:eastAsia="Times New Roman" w:hAnsi="Times New Roman" w:cs="Times New Roman"/>
          <w:sz w:val="24"/>
          <w:szCs w:val="24"/>
          <w:lang w:eastAsia="ja-JP"/>
        </w:rPr>
        <w:t>: To promote economic development, cultural exchange, and educational advancement through the establishment of an integrated center in Mang Den.</w:t>
      </w:r>
    </w:p>
    <w:p w:rsidR="005C44FC" w:rsidRPr="005C44FC" w:rsidRDefault="005C44FC" w:rsidP="005C44FC">
      <w:pPr>
        <w:numPr>
          <w:ilvl w:val="0"/>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Goals</w:t>
      </w:r>
      <w:r w:rsidRPr="005C44FC">
        <w:rPr>
          <w:rFonts w:ascii="Times New Roman" w:eastAsia="Times New Roman" w:hAnsi="Times New Roman" w:cs="Times New Roman"/>
          <w:sz w:val="24"/>
          <w:szCs w:val="24"/>
          <w:lang w:eastAsia="ja-JP"/>
        </w:rPr>
        <w:t>:</w:t>
      </w:r>
    </w:p>
    <w:p w:rsidR="005C44FC" w:rsidRPr="005C44FC" w:rsidRDefault="005C44FC" w:rsidP="005C44FC">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Identify suitable agricultural practices and tourism opportunities</w:t>
      </w:r>
    </w:p>
    <w:p w:rsidR="005C44FC" w:rsidRPr="005C44FC" w:rsidRDefault="005C44FC" w:rsidP="005C44FC">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Assess the feasibility of establishing a Korean language education center</w:t>
      </w:r>
    </w:p>
    <w:p w:rsidR="005C44FC" w:rsidRPr="005C44FC" w:rsidRDefault="005C44FC" w:rsidP="005C44FC">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Develop a comprehensive plan for the development and operation of the center</w:t>
      </w:r>
    </w:p>
    <w:p w:rsidR="005C44FC" w:rsidRPr="005C44FC" w:rsidRDefault="005C44FC" w:rsidP="005C44FC">
      <w:pPr>
        <w:numPr>
          <w:ilvl w:val="1"/>
          <w:numId w:val="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Establish collaboration methods with local communities and Korean partners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26"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2. Research Methods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2.1 Field Survey</w:t>
      </w:r>
    </w:p>
    <w:p w:rsidR="005C44FC" w:rsidRPr="005C44FC" w:rsidRDefault="005C44FC" w:rsidP="005C44FC">
      <w:pPr>
        <w:numPr>
          <w:ilvl w:val="0"/>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Survey Area</w:t>
      </w:r>
      <w:r w:rsidRPr="005C44FC">
        <w:rPr>
          <w:rFonts w:ascii="Times New Roman" w:eastAsia="Times New Roman" w:hAnsi="Times New Roman" w:cs="Times New Roman"/>
          <w:sz w:val="24"/>
          <w:szCs w:val="24"/>
          <w:lang w:eastAsia="ja-JP"/>
        </w:rPr>
        <w:t>: Key areas within Mang Den, encompassing agricultural lands, potential tourist attractions, and educational facilities</w:t>
      </w:r>
    </w:p>
    <w:p w:rsidR="005C44FC" w:rsidRPr="005C44FC" w:rsidRDefault="005C44FC" w:rsidP="005C44FC">
      <w:pPr>
        <w:numPr>
          <w:ilvl w:val="0"/>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Survey Methods</w:t>
      </w:r>
      <w:r w:rsidRPr="005C44FC">
        <w:rPr>
          <w:rFonts w:ascii="Times New Roman" w:eastAsia="Times New Roman" w:hAnsi="Times New Roman" w:cs="Times New Roman"/>
          <w:sz w:val="24"/>
          <w:szCs w:val="24"/>
          <w:lang w:eastAsia="ja-JP"/>
        </w:rPr>
        <w:t>:</w:t>
      </w:r>
    </w:p>
    <w:p w:rsidR="005C44FC" w:rsidRPr="005C44FC" w:rsidRDefault="005C44FC" w:rsidP="005C44FC">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Direct observation through field visits</w:t>
      </w:r>
    </w:p>
    <w:p w:rsidR="005C44FC" w:rsidRPr="005C44FC" w:rsidRDefault="005C44FC" w:rsidP="005C44FC">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Soil sampling and analysis for agricultural suitability</w:t>
      </w:r>
    </w:p>
    <w:p w:rsidR="005C44FC" w:rsidRPr="005C44FC" w:rsidRDefault="005C44FC" w:rsidP="005C44FC">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Interviews with local farmers, tourism operators, and education experts</w:t>
      </w:r>
    </w:p>
    <w:p w:rsidR="005C44FC" w:rsidRPr="005C44FC" w:rsidRDefault="005C44FC" w:rsidP="005C44FC">
      <w:pPr>
        <w:numPr>
          <w:ilvl w:val="1"/>
          <w:numId w:val="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Biodiversity and cultural resource assessment</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2.2 Literature Review</w:t>
      </w:r>
    </w:p>
    <w:p w:rsidR="005C44FC" w:rsidRPr="005C44FC" w:rsidRDefault="005C44FC" w:rsidP="005C44FC">
      <w:pPr>
        <w:numPr>
          <w:ilvl w:val="0"/>
          <w:numId w:val="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Review of existing studies and literature</w:t>
      </w:r>
    </w:p>
    <w:p w:rsidR="005C44FC" w:rsidRPr="005C44FC" w:rsidRDefault="005C44FC" w:rsidP="005C44FC">
      <w:pPr>
        <w:numPr>
          <w:ilvl w:val="0"/>
          <w:numId w:val="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Analysis of successful agricultural, tourism, and educational exchange programs in similar regions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27"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lastRenderedPageBreak/>
        <w:t>3. Agricultural Development</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3.1 Suitable Crops and Practices</w:t>
      </w:r>
    </w:p>
    <w:p w:rsidR="005C44FC" w:rsidRPr="005C44FC" w:rsidRDefault="005C44FC" w:rsidP="005C44FC">
      <w:pPr>
        <w:numPr>
          <w:ilvl w:val="0"/>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Crops</w:t>
      </w:r>
      <w:r w:rsidRPr="005C44FC">
        <w:rPr>
          <w:rFonts w:ascii="Times New Roman" w:eastAsia="Times New Roman" w:hAnsi="Times New Roman" w:cs="Times New Roman"/>
          <w:sz w:val="24"/>
          <w:szCs w:val="24"/>
          <w:lang w:eastAsia="ja-JP"/>
        </w:rPr>
        <w:t>: Identifying suitable crops such as Korean vegetables (Napa cabbage, radish), medicinal plants, and high-value crops (ginseng, bamboo).</w:t>
      </w:r>
    </w:p>
    <w:p w:rsidR="005C44FC" w:rsidRPr="005C44FC" w:rsidRDefault="005C44FC" w:rsidP="005C44FC">
      <w:pPr>
        <w:numPr>
          <w:ilvl w:val="0"/>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Practices</w:t>
      </w:r>
      <w:r w:rsidRPr="005C44FC">
        <w:rPr>
          <w:rFonts w:ascii="Times New Roman" w:eastAsia="Times New Roman" w:hAnsi="Times New Roman" w:cs="Times New Roman"/>
          <w:sz w:val="24"/>
          <w:szCs w:val="24"/>
          <w:lang w:eastAsia="ja-JP"/>
        </w:rPr>
        <w:t>: Implementing high-tech agriculture, sustainable farming practices, and crop rotation techniques.</w:t>
      </w:r>
    </w:p>
    <w:p w:rsidR="005C44FC" w:rsidRPr="005C44FC" w:rsidRDefault="005C44FC" w:rsidP="005C44FC">
      <w:pPr>
        <w:numPr>
          <w:ilvl w:val="0"/>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Suitability</w:t>
      </w:r>
      <w:r w:rsidRPr="005C44FC">
        <w:rPr>
          <w:rFonts w:ascii="Times New Roman" w:eastAsia="Times New Roman" w:hAnsi="Times New Roman" w:cs="Times New Roman"/>
          <w:sz w:val="24"/>
          <w:szCs w:val="24"/>
          <w:lang w:eastAsia="ja-JP"/>
        </w:rPr>
        <w:t>:</w:t>
      </w:r>
    </w:p>
    <w:p w:rsidR="005C44FC" w:rsidRPr="005C44FC" w:rsidRDefault="005C44FC" w:rsidP="005C44FC">
      <w:pPr>
        <w:numPr>
          <w:ilvl w:val="1"/>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Ecological</w:t>
      </w:r>
      <w:r w:rsidRPr="005C44FC">
        <w:rPr>
          <w:rFonts w:ascii="Times New Roman" w:eastAsia="Times New Roman" w:hAnsi="Times New Roman" w:cs="Times New Roman"/>
          <w:sz w:val="24"/>
          <w:szCs w:val="24"/>
          <w:lang w:eastAsia="ja-JP"/>
        </w:rPr>
        <w:t>: Enhancing soil fertility and biodiversity</w:t>
      </w:r>
    </w:p>
    <w:p w:rsidR="005C44FC" w:rsidRPr="005C44FC" w:rsidRDefault="005C44FC" w:rsidP="005C44FC">
      <w:pPr>
        <w:numPr>
          <w:ilvl w:val="1"/>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Economic</w:t>
      </w:r>
      <w:r w:rsidRPr="005C44FC">
        <w:rPr>
          <w:rFonts w:ascii="Times New Roman" w:eastAsia="Times New Roman" w:hAnsi="Times New Roman" w:cs="Times New Roman"/>
          <w:sz w:val="24"/>
          <w:szCs w:val="24"/>
          <w:lang w:eastAsia="ja-JP"/>
        </w:rPr>
        <w:t>: Increasing farmers' income through high-value crop production</w:t>
      </w:r>
    </w:p>
    <w:p w:rsidR="005C44FC" w:rsidRPr="005C44FC" w:rsidRDefault="005C44FC" w:rsidP="005C44FC">
      <w:pPr>
        <w:numPr>
          <w:ilvl w:val="1"/>
          <w:numId w:val="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Social</w:t>
      </w:r>
      <w:r w:rsidRPr="005C44FC">
        <w:rPr>
          <w:rFonts w:ascii="Times New Roman" w:eastAsia="Times New Roman" w:hAnsi="Times New Roman" w:cs="Times New Roman"/>
          <w:sz w:val="24"/>
          <w:szCs w:val="24"/>
          <w:lang w:eastAsia="ja-JP"/>
        </w:rPr>
        <w:t>: Creating job opportunities and improving living standards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3.2 Infrastructure and Support</w:t>
      </w:r>
    </w:p>
    <w:p w:rsidR="005C44FC" w:rsidRPr="005C44FC" w:rsidRDefault="005C44FC" w:rsidP="005C44FC">
      <w:pPr>
        <w:numPr>
          <w:ilvl w:val="0"/>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Developing necessary infrastructure such as irrigation systems, greenhouses, and storage facilities.</w:t>
      </w:r>
    </w:p>
    <w:p w:rsidR="005C44FC" w:rsidRPr="005C44FC" w:rsidRDefault="005C44FC" w:rsidP="005C44FC">
      <w:pPr>
        <w:numPr>
          <w:ilvl w:val="0"/>
          <w:numId w:val="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Providing training and technical support to local farmers to adopt advanced agricultural techniques.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28"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4. Tourism Development</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4.1 Potential Tourist Attractions</w:t>
      </w:r>
    </w:p>
    <w:p w:rsidR="005C44FC" w:rsidRPr="005C44FC" w:rsidRDefault="005C44FC" w:rsidP="005C44FC">
      <w:pPr>
        <w:numPr>
          <w:ilvl w:val="0"/>
          <w:numId w:val="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Natural Attractions</w:t>
      </w:r>
      <w:r w:rsidRPr="005C44FC">
        <w:rPr>
          <w:rFonts w:ascii="Times New Roman" w:eastAsia="Times New Roman" w:hAnsi="Times New Roman" w:cs="Times New Roman"/>
          <w:sz w:val="24"/>
          <w:szCs w:val="24"/>
          <w:lang w:eastAsia="ja-JP"/>
        </w:rPr>
        <w:t>: Leveraging Mang Den's beautiful landscapes, forests, and biodiversity for ecotourism.</w:t>
      </w:r>
    </w:p>
    <w:p w:rsidR="005C44FC" w:rsidRPr="005C44FC" w:rsidRDefault="005C44FC" w:rsidP="005C44FC">
      <w:pPr>
        <w:numPr>
          <w:ilvl w:val="0"/>
          <w:numId w:val="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Cultural and Historical Sites</w:t>
      </w:r>
      <w:r w:rsidRPr="005C44FC">
        <w:rPr>
          <w:rFonts w:ascii="Times New Roman" w:eastAsia="Times New Roman" w:hAnsi="Times New Roman" w:cs="Times New Roman"/>
          <w:sz w:val="24"/>
          <w:szCs w:val="24"/>
          <w:lang w:eastAsia="ja-JP"/>
        </w:rPr>
        <w:t>: Promoting traditional culture, historical sites, and local lifestyle experiences.</w:t>
      </w:r>
    </w:p>
    <w:p w:rsidR="005C44FC" w:rsidRPr="005C44FC" w:rsidRDefault="005C44FC" w:rsidP="005C44FC">
      <w:pPr>
        <w:numPr>
          <w:ilvl w:val="0"/>
          <w:numId w:val="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Tourism Activities</w:t>
      </w:r>
      <w:r w:rsidRPr="005C44FC">
        <w:rPr>
          <w:rFonts w:ascii="Times New Roman" w:eastAsia="Times New Roman" w:hAnsi="Times New Roman" w:cs="Times New Roman"/>
          <w:sz w:val="24"/>
          <w:szCs w:val="24"/>
          <w:lang w:eastAsia="ja-JP"/>
        </w:rPr>
        <w:t>: Developing activities such as hiking, wildlife watching, cultural performances, and historical tours.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4.2 Infrastructure and Marketing</w:t>
      </w:r>
    </w:p>
    <w:p w:rsidR="005C44FC" w:rsidRPr="005C44FC" w:rsidRDefault="005C44FC" w:rsidP="005C44FC">
      <w:pPr>
        <w:numPr>
          <w:ilvl w:val="0"/>
          <w:numId w:val="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Building necessary infrastructure such as eco-friendly accommodations, trails, and visitor centers.</w:t>
      </w:r>
    </w:p>
    <w:p w:rsidR="005C44FC" w:rsidRPr="005C44FC" w:rsidRDefault="005C44FC" w:rsidP="005C44FC">
      <w:pPr>
        <w:numPr>
          <w:ilvl w:val="0"/>
          <w:numId w:val="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Developing marketing strategies to attract both domestic and international tourists.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4.3 Economic Impact</w:t>
      </w:r>
    </w:p>
    <w:p w:rsidR="005C44FC" w:rsidRPr="005C44FC" w:rsidRDefault="005C44FC" w:rsidP="005C44FC">
      <w:pPr>
        <w:numPr>
          <w:ilvl w:val="0"/>
          <w:numId w:val="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Stimulating the local economy through increased tourist spending</w:t>
      </w:r>
    </w:p>
    <w:p w:rsidR="005C44FC" w:rsidRPr="005C44FC" w:rsidRDefault="005C44FC" w:rsidP="005C44FC">
      <w:pPr>
        <w:numPr>
          <w:ilvl w:val="0"/>
          <w:numId w:val="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Creating employment opportunities in tourism and related industries (accommodation, food services, handicrafts)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29"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5. Korean Language Education Center</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5.1 Educational Programs</w:t>
      </w:r>
    </w:p>
    <w:p w:rsidR="005C44FC" w:rsidRPr="005C44FC" w:rsidRDefault="005C44FC" w:rsidP="005C44FC">
      <w:pPr>
        <w:numPr>
          <w:ilvl w:val="0"/>
          <w:numId w:val="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Korean Language Courses</w:t>
      </w:r>
      <w:r w:rsidRPr="005C44FC">
        <w:rPr>
          <w:rFonts w:ascii="Times New Roman" w:eastAsia="Times New Roman" w:hAnsi="Times New Roman" w:cs="Times New Roman"/>
          <w:sz w:val="24"/>
          <w:szCs w:val="24"/>
          <w:lang w:eastAsia="ja-JP"/>
        </w:rPr>
        <w:t>: Offering beginner to advanced Korean language courses to local residents and students.</w:t>
      </w:r>
    </w:p>
    <w:p w:rsidR="005C44FC" w:rsidRPr="005C44FC" w:rsidRDefault="005C44FC" w:rsidP="005C44FC">
      <w:pPr>
        <w:numPr>
          <w:ilvl w:val="0"/>
          <w:numId w:val="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Cultural Exchange Programs</w:t>
      </w:r>
      <w:r w:rsidRPr="005C44FC">
        <w:rPr>
          <w:rFonts w:ascii="Times New Roman" w:eastAsia="Times New Roman" w:hAnsi="Times New Roman" w:cs="Times New Roman"/>
          <w:sz w:val="24"/>
          <w:szCs w:val="24"/>
          <w:lang w:eastAsia="ja-JP"/>
        </w:rPr>
        <w:t>: Organizing cultural exchange events, Korean traditional art and music classes, and language immersion programs.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5.2 Collaboration with Korean Institutions</w:t>
      </w:r>
    </w:p>
    <w:p w:rsidR="005C44FC" w:rsidRPr="005C44FC" w:rsidRDefault="005C44FC" w:rsidP="005C44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Partnering with Korean universities, cultural organizations, and language institutes to provide high-quality education and exchange opportunities.</w:t>
      </w:r>
    </w:p>
    <w:p w:rsidR="005C44FC" w:rsidRPr="005C44FC" w:rsidRDefault="005C44FC" w:rsidP="005C44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Developing exchange programs that allow Vietnamese students to study in Korea and vice versa.</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5.3 Infrastructure and Resources</w:t>
      </w:r>
    </w:p>
    <w:p w:rsidR="005C44FC" w:rsidRPr="005C44FC" w:rsidRDefault="005C44FC" w:rsidP="005C44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Establishing educational facilities such as classrooms, libraries, and multimedia centers.</w:t>
      </w:r>
    </w:p>
    <w:p w:rsidR="005C44FC" w:rsidRPr="005C44FC" w:rsidRDefault="005C44FC" w:rsidP="005C44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Providing teaching materials, language labs, and digital learning resources.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30"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6. Feasibility Analysis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6.1 Economic Feasibility</w:t>
      </w:r>
    </w:p>
    <w:p w:rsidR="005C44FC" w:rsidRPr="005C44FC" w:rsidRDefault="005C44FC" w:rsidP="005C44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Investment Costs</w:t>
      </w:r>
      <w:r w:rsidRPr="005C44FC">
        <w:rPr>
          <w:rFonts w:ascii="Times New Roman" w:eastAsia="Times New Roman" w:hAnsi="Times New Roman" w:cs="Times New Roman"/>
          <w:sz w:val="24"/>
          <w:szCs w:val="24"/>
          <w:lang w:eastAsia="ja-JP"/>
        </w:rPr>
        <w:t>: Analyzing initial investment costs for infrastructure development, training programs, and marketing.</w:t>
      </w:r>
    </w:p>
    <w:p w:rsidR="005C44FC" w:rsidRPr="005C44FC" w:rsidRDefault="005C44FC" w:rsidP="005C44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Revenue Projections</w:t>
      </w:r>
      <w:r w:rsidRPr="005C44FC">
        <w:rPr>
          <w:rFonts w:ascii="Times New Roman" w:eastAsia="Times New Roman" w:hAnsi="Times New Roman" w:cs="Times New Roman"/>
          <w:sz w:val="24"/>
          <w:szCs w:val="24"/>
          <w:lang w:eastAsia="ja-JP"/>
        </w:rPr>
        <w:t>: Projecting revenue from agricultural produce sales, tourism activities, and educational programs.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6.2 Environmental Impact</w:t>
      </w:r>
    </w:p>
    <w:p w:rsidR="005C44FC" w:rsidRPr="005C44FC" w:rsidRDefault="005C44FC" w:rsidP="005C44FC">
      <w:pPr>
        <w:numPr>
          <w:ilvl w:val="0"/>
          <w:numId w:val="1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Sustainability</w:t>
      </w:r>
      <w:r w:rsidRPr="005C44FC">
        <w:rPr>
          <w:rFonts w:ascii="Times New Roman" w:eastAsia="Times New Roman" w:hAnsi="Times New Roman" w:cs="Times New Roman"/>
          <w:sz w:val="24"/>
          <w:szCs w:val="24"/>
          <w:lang w:eastAsia="ja-JP"/>
        </w:rPr>
        <w:t>: Implementing environmentally friendly practices in agriculture and tourism development.</w:t>
      </w:r>
    </w:p>
    <w:p w:rsidR="005C44FC" w:rsidRPr="005C44FC" w:rsidRDefault="005C44FC" w:rsidP="005C44FC">
      <w:pPr>
        <w:numPr>
          <w:ilvl w:val="0"/>
          <w:numId w:val="1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Conservation</w:t>
      </w:r>
      <w:r w:rsidRPr="005C44FC">
        <w:rPr>
          <w:rFonts w:ascii="Times New Roman" w:eastAsia="Times New Roman" w:hAnsi="Times New Roman" w:cs="Times New Roman"/>
          <w:sz w:val="24"/>
          <w:szCs w:val="24"/>
          <w:lang w:eastAsia="ja-JP"/>
        </w:rPr>
        <w:t>: Ensuring the conservation of local biodiversity and natural resources.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6.3 Social Impact</w:t>
      </w:r>
    </w:p>
    <w:p w:rsidR="005C44FC" w:rsidRPr="005C44FC" w:rsidRDefault="005C44FC" w:rsidP="005C44FC">
      <w:pPr>
        <w:numPr>
          <w:ilvl w:val="0"/>
          <w:numId w:val="1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Community Engagement</w:t>
      </w:r>
      <w:r w:rsidRPr="005C44FC">
        <w:rPr>
          <w:rFonts w:ascii="Times New Roman" w:eastAsia="Times New Roman" w:hAnsi="Times New Roman" w:cs="Times New Roman"/>
          <w:sz w:val="24"/>
          <w:szCs w:val="24"/>
          <w:lang w:eastAsia="ja-JP"/>
        </w:rPr>
        <w:t>: Involving local communities in planning and decision-making processes.</w:t>
      </w:r>
    </w:p>
    <w:p w:rsidR="005C44FC" w:rsidRPr="005C44FC" w:rsidRDefault="005C44FC" w:rsidP="005C44FC">
      <w:pPr>
        <w:numPr>
          <w:ilvl w:val="0"/>
          <w:numId w:val="1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Educational Benefits</w:t>
      </w:r>
      <w:r w:rsidRPr="005C44FC">
        <w:rPr>
          <w:rFonts w:ascii="Times New Roman" w:eastAsia="Times New Roman" w:hAnsi="Times New Roman" w:cs="Times New Roman"/>
          <w:sz w:val="24"/>
          <w:szCs w:val="24"/>
          <w:lang w:eastAsia="ja-JP"/>
        </w:rPr>
        <w:t>: Enhancing educational opportunities and cultural understanding among local residents.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31"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7. Implementation Plan</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7.1 Development Phases</w:t>
      </w:r>
    </w:p>
    <w:p w:rsidR="005C44FC" w:rsidRPr="005C44FC" w:rsidRDefault="005C44FC" w:rsidP="005C4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Phase 1</w:t>
      </w:r>
      <w:r w:rsidRPr="005C44FC">
        <w:rPr>
          <w:rFonts w:ascii="Times New Roman" w:eastAsia="Times New Roman" w:hAnsi="Times New Roman" w:cs="Times New Roman"/>
          <w:sz w:val="24"/>
          <w:szCs w:val="24"/>
          <w:lang w:eastAsia="ja-JP"/>
        </w:rPr>
        <w:t>: Initial planning, securing funding, and establishing partnerships.</w:t>
      </w:r>
    </w:p>
    <w:p w:rsidR="005C44FC" w:rsidRPr="005C44FC" w:rsidRDefault="005C44FC" w:rsidP="005C4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Phase 2</w:t>
      </w:r>
      <w:r w:rsidRPr="005C44FC">
        <w:rPr>
          <w:rFonts w:ascii="Times New Roman" w:eastAsia="Times New Roman" w:hAnsi="Times New Roman" w:cs="Times New Roman"/>
          <w:sz w:val="24"/>
          <w:szCs w:val="24"/>
          <w:lang w:eastAsia="ja-JP"/>
        </w:rPr>
        <w:t>: Infrastructure development for agriculture, tourism, and education.</w:t>
      </w:r>
    </w:p>
    <w:p w:rsidR="005C44FC" w:rsidRPr="005C44FC" w:rsidRDefault="005C44FC" w:rsidP="005C4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Phase 3</w:t>
      </w:r>
      <w:r w:rsidRPr="005C44FC">
        <w:rPr>
          <w:rFonts w:ascii="Times New Roman" w:eastAsia="Times New Roman" w:hAnsi="Times New Roman" w:cs="Times New Roman"/>
          <w:sz w:val="24"/>
          <w:szCs w:val="24"/>
          <w:lang w:eastAsia="ja-JP"/>
        </w:rPr>
        <w:t>: Launching agricultural production, tourism activities, and educational programs.</w:t>
      </w:r>
    </w:p>
    <w:p w:rsidR="005C44FC" w:rsidRPr="005C44FC" w:rsidRDefault="005C44FC" w:rsidP="005C4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Phase 4</w:t>
      </w:r>
      <w:r w:rsidRPr="005C44FC">
        <w:rPr>
          <w:rFonts w:ascii="Times New Roman" w:eastAsia="Times New Roman" w:hAnsi="Times New Roman" w:cs="Times New Roman"/>
          <w:sz w:val="24"/>
          <w:szCs w:val="24"/>
          <w:lang w:eastAsia="ja-JP"/>
        </w:rPr>
        <w:t>: Continuous monitoring, evaluation, and expansion based on feedback and performance.</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7.2 Collaboration and Management</w:t>
      </w:r>
    </w:p>
    <w:p w:rsidR="005C44FC" w:rsidRPr="005C44FC" w:rsidRDefault="005C44FC" w:rsidP="005C44FC">
      <w:pPr>
        <w:numPr>
          <w:ilvl w:val="0"/>
          <w:numId w:val="1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Stakeholders</w:t>
      </w:r>
      <w:r w:rsidRPr="005C44FC">
        <w:rPr>
          <w:rFonts w:ascii="Times New Roman" w:eastAsia="Times New Roman" w:hAnsi="Times New Roman" w:cs="Times New Roman"/>
          <w:sz w:val="24"/>
          <w:szCs w:val="24"/>
          <w:lang w:eastAsia="ja-JP"/>
        </w:rPr>
        <w:t>: Identifying key stakeholders including local government, community leaders, Korean partners, and international organizations.</w:t>
      </w:r>
    </w:p>
    <w:p w:rsidR="005C44FC" w:rsidRPr="005C44FC" w:rsidRDefault="005C44FC" w:rsidP="005C44FC">
      <w:pPr>
        <w:numPr>
          <w:ilvl w:val="0"/>
          <w:numId w:val="1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Management Structure</w:t>
      </w:r>
      <w:r w:rsidRPr="005C44FC">
        <w:rPr>
          <w:rFonts w:ascii="Times New Roman" w:eastAsia="Times New Roman" w:hAnsi="Times New Roman" w:cs="Times New Roman"/>
          <w:sz w:val="24"/>
          <w:szCs w:val="24"/>
          <w:lang w:eastAsia="ja-JP"/>
        </w:rPr>
        <w:t>: Establishing a management team to oversee project implementation and operations.</w:t>
      </w:r>
    </w:p>
    <w:p w:rsidR="005C44FC" w:rsidRPr="005C44FC" w:rsidRDefault="005C44FC" w:rsidP="005C44FC">
      <w:pPr>
        <w:numPr>
          <w:ilvl w:val="0"/>
          <w:numId w:val="1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Funding Sources</w:t>
      </w:r>
      <w:r w:rsidRPr="005C44FC">
        <w:rPr>
          <w:rFonts w:ascii="Times New Roman" w:eastAsia="Times New Roman" w:hAnsi="Times New Roman" w:cs="Times New Roman"/>
          <w:sz w:val="24"/>
          <w:szCs w:val="24"/>
          <w:lang w:eastAsia="ja-JP"/>
        </w:rPr>
        <w:t>: Securing funding from government grants, international aid, private investments, and revenue from project activities.</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32"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8. Conclusion and Recommendations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8.1 Conclusion</w:t>
      </w:r>
      <w:r w:rsidRPr="005C44FC">
        <w:rPr>
          <w:rFonts w:ascii="Times New Roman" w:eastAsia="Times New Roman" w:hAnsi="Times New Roman" w:cs="Times New Roman"/>
          <w:sz w:val="24"/>
          <w:szCs w:val="24"/>
          <w:lang w:eastAsia="ja-JP"/>
        </w:rPr>
        <w:t xml:space="preserve"> The feasibility study indicates that Mang Den is well-suited for the development of an integrated agricultural, tourism, and Korean language education exchange center. The project offers significant economic, environmental, and social benefits.</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8.2 Recommendations</w:t>
      </w:r>
    </w:p>
    <w:p w:rsidR="005C44FC" w:rsidRPr="005C44FC" w:rsidRDefault="005C44FC" w:rsidP="005C4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Agricultural Development</w:t>
      </w:r>
      <w:r w:rsidRPr="005C44FC">
        <w:rPr>
          <w:rFonts w:ascii="Times New Roman" w:eastAsia="Times New Roman" w:hAnsi="Times New Roman" w:cs="Times New Roman"/>
          <w:sz w:val="24"/>
          <w:szCs w:val="24"/>
          <w:lang w:eastAsia="ja-JP"/>
        </w:rPr>
        <w:t>: Expand cultivation areas and introduce high-value crops to meet market demand.</w:t>
      </w:r>
    </w:p>
    <w:p w:rsidR="005C44FC" w:rsidRPr="005C44FC" w:rsidRDefault="005C44FC" w:rsidP="005C4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Tourism Development</w:t>
      </w:r>
      <w:r w:rsidRPr="005C44FC">
        <w:rPr>
          <w:rFonts w:ascii="Times New Roman" w:eastAsia="Times New Roman" w:hAnsi="Times New Roman" w:cs="Times New Roman"/>
          <w:sz w:val="24"/>
          <w:szCs w:val="24"/>
          <w:lang w:eastAsia="ja-JP"/>
        </w:rPr>
        <w:t>: Develop eco-friendly tourism infrastructure and promote local cultural experiences.</w:t>
      </w:r>
    </w:p>
    <w:p w:rsidR="005C44FC" w:rsidRPr="005C44FC" w:rsidRDefault="005C44FC" w:rsidP="005C4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Education Programs</w:t>
      </w:r>
      <w:r w:rsidRPr="005C44FC">
        <w:rPr>
          <w:rFonts w:ascii="Times New Roman" w:eastAsia="Times New Roman" w:hAnsi="Times New Roman" w:cs="Times New Roman"/>
          <w:sz w:val="24"/>
          <w:szCs w:val="24"/>
          <w:lang w:eastAsia="ja-JP"/>
        </w:rPr>
        <w:t>: Provide comprehensive Korean language education and cultural exchange opportunities.</w:t>
      </w:r>
    </w:p>
    <w:p w:rsidR="005C44FC" w:rsidRPr="005C44FC" w:rsidRDefault="005C44FC" w:rsidP="005C4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Sustainability and Conservation</w:t>
      </w:r>
      <w:r w:rsidRPr="005C44FC">
        <w:rPr>
          <w:rFonts w:ascii="Times New Roman" w:eastAsia="Times New Roman" w:hAnsi="Times New Roman" w:cs="Times New Roman"/>
          <w:sz w:val="24"/>
          <w:szCs w:val="24"/>
          <w:lang w:eastAsia="ja-JP"/>
        </w:rPr>
        <w:t>: Implement sustainable practices and ensure the conservation of local ecosystems.</w:t>
      </w:r>
    </w:p>
    <w:p w:rsidR="005C44FC" w:rsidRPr="005C44FC" w:rsidRDefault="005C44FC" w:rsidP="005C4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Community Involvement</w:t>
      </w:r>
      <w:r w:rsidRPr="005C44FC">
        <w:rPr>
          <w:rFonts w:ascii="Times New Roman" w:eastAsia="Times New Roman" w:hAnsi="Times New Roman" w:cs="Times New Roman"/>
          <w:sz w:val="24"/>
          <w:szCs w:val="24"/>
          <w:lang w:eastAsia="ja-JP"/>
        </w:rPr>
        <w:t>: Engage local communities in all aspects of the project to ensure its success and sustainability.</w:t>
      </w:r>
    </w:p>
    <w:p w:rsidR="005C44FC" w:rsidRDefault="005C44FC">
      <w:r>
        <w:br w:type="page"/>
      </w:r>
    </w:p>
    <w:p w:rsidR="005C44FC" w:rsidRPr="005C44FC" w:rsidRDefault="005C44FC" w:rsidP="005C44FC">
      <w:pPr>
        <w:spacing w:before="100" w:beforeAutospacing="1" w:after="100" w:afterAutospacing="1" w:line="240" w:lineRule="auto"/>
        <w:outlineLvl w:val="2"/>
        <w:rPr>
          <w:rFonts w:ascii="Times New Roman" w:eastAsia="Times New Roman" w:hAnsi="Times New Roman" w:cs="Times New Roman"/>
          <w:b/>
          <w:bCs/>
          <w:sz w:val="27"/>
          <w:szCs w:val="27"/>
          <w:lang w:eastAsia="ja-JP"/>
        </w:rPr>
      </w:pPr>
      <w:r w:rsidRPr="005C44FC">
        <w:rPr>
          <w:rFonts w:ascii="Times New Roman" w:eastAsia="Times New Roman" w:hAnsi="Times New Roman" w:cs="Times New Roman"/>
          <w:b/>
          <w:bCs/>
          <w:sz w:val="27"/>
          <w:szCs w:val="27"/>
          <w:lang w:eastAsia="ja-JP"/>
        </w:rPr>
        <w:t>Dự án Trung tâm Nông nghiệp, Du lịch và Giáo dục tiếng Hàn tại Mang Den</w:t>
      </w:r>
    </w:p>
    <w:p w:rsidR="005C44FC" w:rsidRPr="005C44FC" w:rsidRDefault="005C44FC" w:rsidP="005C44FC">
      <w:pPr>
        <w:spacing w:before="100" w:beforeAutospacing="1" w:after="100" w:afterAutospacing="1" w:line="240" w:lineRule="auto"/>
        <w:outlineLvl w:val="2"/>
        <w:rPr>
          <w:rFonts w:ascii="Times New Roman" w:eastAsia="Times New Roman" w:hAnsi="Times New Roman" w:cs="Times New Roman"/>
          <w:b/>
          <w:bCs/>
          <w:sz w:val="27"/>
          <w:szCs w:val="27"/>
          <w:lang w:eastAsia="ja-JP"/>
        </w:rPr>
      </w:pPr>
      <w:r w:rsidRPr="005C44FC">
        <w:rPr>
          <w:rFonts w:ascii="Times New Roman" w:eastAsia="Times New Roman" w:hAnsi="Times New Roman" w:cs="Times New Roman"/>
          <w:b/>
          <w:bCs/>
          <w:sz w:val="27"/>
          <w:szCs w:val="27"/>
          <w:lang w:eastAsia="ja-JP"/>
        </w:rPr>
        <w:t>Báo cáo Nghiên cứu Khả thi</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1"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1. Giới thiệu</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1.1 Tổng quan Dự án</w:t>
      </w:r>
      <w:r w:rsidRPr="005C44FC">
        <w:rPr>
          <w:rFonts w:ascii="Times New Roman" w:eastAsia="Times New Roman" w:hAnsi="Times New Roman" w:cs="Times New Roman"/>
          <w:sz w:val="24"/>
          <w:szCs w:val="24"/>
          <w:lang w:eastAsia="ja-JP"/>
        </w:rPr>
        <w:t xml:space="preserve"> Dự án Trung tâm Nông nghiệp, Du lịch và Giáo dục tiếng Hàn tại Mang Den nhằm thiết lập một trung tâm tích hợp tại Mang Den, một khu vực thuộc vùng cao nguyên Trung Bộ Việt Nam. Dự án này tập trung vào phát triển nông nghiệp, thúc đẩy du lịch và cung cấp giáo dục tiếng Hàn để thúc đẩy trao đổi văn hóa và phát triển kinh tế.</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1.2 Mục đích và Mục tiêu</w:t>
      </w:r>
    </w:p>
    <w:p w:rsidR="005C44FC" w:rsidRPr="005C44FC" w:rsidRDefault="005C44FC" w:rsidP="005C44FC">
      <w:pPr>
        <w:numPr>
          <w:ilvl w:val="0"/>
          <w:numId w:val="1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Mục đích</w:t>
      </w:r>
      <w:r w:rsidRPr="005C44FC">
        <w:rPr>
          <w:rFonts w:ascii="Times New Roman" w:eastAsia="Times New Roman" w:hAnsi="Times New Roman" w:cs="Times New Roman"/>
          <w:sz w:val="24"/>
          <w:szCs w:val="24"/>
          <w:lang w:eastAsia="ja-JP"/>
        </w:rPr>
        <w:t>: Thúc đẩy phát triển kinh tế, trao đổi văn hóa và nâng cao trình độ giáo dục thông qua việc thiết lập một trung tâm tích hợp tại Mang Den.</w:t>
      </w:r>
    </w:p>
    <w:p w:rsidR="005C44FC" w:rsidRPr="005C44FC" w:rsidRDefault="005C44FC" w:rsidP="005C44FC">
      <w:pPr>
        <w:numPr>
          <w:ilvl w:val="0"/>
          <w:numId w:val="1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Mục tiêu</w:t>
      </w:r>
      <w:r w:rsidRPr="005C44FC">
        <w:rPr>
          <w:rFonts w:ascii="Times New Roman" w:eastAsia="Times New Roman" w:hAnsi="Times New Roman" w:cs="Times New Roman"/>
          <w:sz w:val="24"/>
          <w:szCs w:val="24"/>
          <w:lang w:eastAsia="ja-JP"/>
        </w:rPr>
        <w:t>:</w:t>
      </w:r>
    </w:p>
    <w:p w:rsidR="005C44FC" w:rsidRPr="005C44FC" w:rsidRDefault="005C44FC" w:rsidP="005C44FC">
      <w:pPr>
        <w:numPr>
          <w:ilvl w:val="1"/>
          <w:numId w:val="1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Xác định các thực hành nông nghiệp và cơ hội du lịch phù hợp</w:t>
      </w:r>
    </w:p>
    <w:p w:rsidR="005C44FC" w:rsidRPr="005C44FC" w:rsidRDefault="005C44FC" w:rsidP="005C44FC">
      <w:pPr>
        <w:numPr>
          <w:ilvl w:val="1"/>
          <w:numId w:val="1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Đánh giá tính khả thi của việc thành lập trung tâm giáo dục tiếng Hàn</w:t>
      </w:r>
    </w:p>
    <w:p w:rsidR="005C44FC" w:rsidRPr="005C44FC" w:rsidRDefault="005C44FC" w:rsidP="005C44FC">
      <w:pPr>
        <w:numPr>
          <w:ilvl w:val="1"/>
          <w:numId w:val="1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Phát triển một kế hoạch toàn diện cho việc phát triển và vận hành trung tâm</w:t>
      </w:r>
    </w:p>
    <w:p w:rsidR="005C44FC" w:rsidRPr="005C44FC" w:rsidRDefault="005C44FC" w:rsidP="005C44FC">
      <w:pPr>
        <w:numPr>
          <w:ilvl w:val="1"/>
          <w:numId w:val="1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Thiết lập các phương pháp hợp tác với cộng đồng địa phương và các đối tác Hàn Quốc</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2"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2. Phương pháp Nghiên cứu</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2.1 Khảo sát Thực địa</w:t>
      </w:r>
    </w:p>
    <w:p w:rsidR="005C44FC" w:rsidRPr="005C44FC" w:rsidRDefault="005C44FC" w:rsidP="005C44FC">
      <w:pPr>
        <w:numPr>
          <w:ilvl w:val="0"/>
          <w:numId w:val="1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Khu vực Khảo sát</w:t>
      </w:r>
      <w:r w:rsidRPr="005C44FC">
        <w:rPr>
          <w:rFonts w:ascii="Times New Roman" w:eastAsia="Times New Roman" w:hAnsi="Times New Roman" w:cs="Times New Roman"/>
          <w:sz w:val="24"/>
          <w:szCs w:val="24"/>
          <w:lang w:eastAsia="ja-JP"/>
        </w:rPr>
        <w:t>: Các khu vực chính trong Mang Den, bao gồm đất nông nghiệp, các điểm du lịch tiềm năng và cơ sở giáo dục</w:t>
      </w:r>
    </w:p>
    <w:p w:rsidR="005C44FC" w:rsidRPr="005C44FC" w:rsidRDefault="005C44FC" w:rsidP="005C44FC">
      <w:pPr>
        <w:numPr>
          <w:ilvl w:val="0"/>
          <w:numId w:val="1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Phương pháp Khảo sát</w:t>
      </w:r>
      <w:r w:rsidRPr="005C44FC">
        <w:rPr>
          <w:rFonts w:ascii="Times New Roman" w:eastAsia="Times New Roman" w:hAnsi="Times New Roman" w:cs="Times New Roman"/>
          <w:sz w:val="24"/>
          <w:szCs w:val="24"/>
          <w:lang w:eastAsia="ja-JP"/>
        </w:rPr>
        <w:t>:</w:t>
      </w:r>
    </w:p>
    <w:p w:rsidR="005C44FC" w:rsidRPr="005C44FC" w:rsidRDefault="005C44FC" w:rsidP="005C44FC">
      <w:pPr>
        <w:numPr>
          <w:ilvl w:val="1"/>
          <w:numId w:val="1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Quan sát trực tiếp qua các chuyến thăm thực địa</w:t>
      </w:r>
    </w:p>
    <w:p w:rsidR="005C44FC" w:rsidRPr="005C44FC" w:rsidRDefault="005C44FC" w:rsidP="005C44FC">
      <w:pPr>
        <w:numPr>
          <w:ilvl w:val="1"/>
          <w:numId w:val="1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Lấy mẫu và phân tích đất để đánh giá tính phù hợp của nông nghiệp</w:t>
      </w:r>
    </w:p>
    <w:p w:rsidR="005C44FC" w:rsidRPr="005C44FC" w:rsidRDefault="005C44FC" w:rsidP="005C44FC">
      <w:pPr>
        <w:numPr>
          <w:ilvl w:val="1"/>
          <w:numId w:val="1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Phỏng vấn nông dân địa phương, nhà điều hành du lịch và chuyên gia giáo dục</w:t>
      </w:r>
    </w:p>
    <w:p w:rsidR="005C44FC" w:rsidRPr="005C44FC" w:rsidRDefault="005C44FC" w:rsidP="005C44FC">
      <w:pPr>
        <w:numPr>
          <w:ilvl w:val="1"/>
          <w:numId w:val="1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Đánh giá đa dạng sinh học và tài nguyên văn hóa</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2.2 Nghiên cứu Tài liệu</w:t>
      </w:r>
    </w:p>
    <w:p w:rsidR="005C44FC" w:rsidRPr="005C44FC" w:rsidRDefault="005C44FC" w:rsidP="005C44FC">
      <w:pPr>
        <w:numPr>
          <w:ilvl w:val="0"/>
          <w:numId w:val="20"/>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Xem xét các nghiên cứu và tài liệu hiện có</w:t>
      </w:r>
    </w:p>
    <w:p w:rsidR="005C44FC" w:rsidRPr="005C44FC" w:rsidRDefault="005C44FC" w:rsidP="005C44FC">
      <w:pPr>
        <w:numPr>
          <w:ilvl w:val="0"/>
          <w:numId w:val="20"/>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Phân tích các chương trình trao đổi nông nghiệp, du lịch và giáo dục thành công ở các vùng tương tự</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3"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3. Phát triển Nông nghiệp</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3.1 Các loại Cây trồng và Thực hành Phù hợp</w:t>
      </w:r>
    </w:p>
    <w:p w:rsidR="005C44FC" w:rsidRPr="005C44FC" w:rsidRDefault="005C44FC" w:rsidP="005C44FC">
      <w:pPr>
        <w:numPr>
          <w:ilvl w:val="0"/>
          <w:numId w:val="2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Cây trồng</w:t>
      </w:r>
      <w:r w:rsidRPr="005C44FC">
        <w:rPr>
          <w:rFonts w:ascii="Times New Roman" w:eastAsia="Times New Roman" w:hAnsi="Times New Roman" w:cs="Times New Roman"/>
          <w:sz w:val="24"/>
          <w:szCs w:val="24"/>
          <w:lang w:eastAsia="ja-JP"/>
        </w:rPr>
        <w:t>: Xác định các loại rau Hàn Quốc phù hợp (cải thảo, củ cải), cây thuốc, và cây trồng có giá trị cao (nhân sâm, tre).</w:t>
      </w:r>
    </w:p>
    <w:p w:rsidR="005C44FC" w:rsidRPr="005C44FC" w:rsidRDefault="005C44FC" w:rsidP="005C44FC">
      <w:pPr>
        <w:numPr>
          <w:ilvl w:val="0"/>
          <w:numId w:val="2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Thực hành</w:t>
      </w:r>
      <w:r w:rsidRPr="005C44FC">
        <w:rPr>
          <w:rFonts w:ascii="Times New Roman" w:eastAsia="Times New Roman" w:hAnsi="Times New Roman" w:cs="Times New Roman"/>
          <w:sz w:val="24"/>
          <w:szCs w:val="24"/>
          <w:lang w:eastAsia="ja-JP"/>
        </w:rPr>
        <w:t>: Áp dụng nông nghiệp công nghệ cao, thực hành nông nghiệp bền vững và kỹ thuật luân canh cây trồng.</w:t>
      </w:r>
    </w:p>
    <w:p w:rsidR="005C44FC" w:rsidRPr="005C44FC" w:rsidRDefault="005C44FC" w:rsidP="005C44FC">
      <w:pPr>
        <w:numPr>
          <w:ilvl w:val="0"/>
          <w:numId w:val="2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Tính phù hợp</w:t>
      </w:r>
      <w:r w:rsidRPr="005C44FC">
        <w:rPr>
          <w:rFonts w:ascii="Times New Roman" w:eastAsia="Times New Roman" w:hAnsi="Times New Roman" w:cs="Times New Roman"/>
          <w:sz w:val="24"/>
          <w:szCs w:val="24"/>
          <w:lang w:eastAsia="ja-JP"/>
        </w:rPr>
        <w:t>:</w:t>
      </w:r>
    </w:p>
    <w:p w:rsidR="005C44FC" w:rsidRPr="005C44FC" w:rsidRDefault="005C44FC" w:rsidP="005C44FC">
      <w:pPr>
        <w:numPr>
          <w:ilvl w:val="1"/>
          <w:numId w:val="2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Sinh thái</w:t>
      </w:r>
      <w:r w:rsidRPr="005C44FC">
        <w:rPr>
          <w:rFonts w:ascii="Times New Roman" w:eastAsia="Times New Roman" w:hAnsi="Times New Roman" w:cs="Times New Roman"/>
          <w:sz w:val="24"/>
          <w:szCs w:val="24"/>
          <w:lang w:eastAsia="ja-JP"/>
        </w:rPr>
        <w:t>: Nâng cao độ màu mỡ của đất và đa dạng sinh học</w:t>
      </w:r>
    </w:p>
    <w:p w:rsidR="005C44FC" w:rsidRPr="005C44FC" w:rsidRDefault="005C44FC" w:rsidP="005C44FC">
      <w:pPr>
        <w:numPr>
          <w:ilvl w:val="1"/>
          <w:numId w:val="2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Kinh tế</w:t>
      </w:r>
      <w:r w:rsidRPr="005C44FC">
        <w:rPr>
          <w:rFonts w:ascii="Times New Roman" w:eastAsia="Times New Roman" w:hAnsi="Times New Roman" w:cs="Times New Roman"/>
          <w:sz w:val="24"/>
          <w:szCs w:val="24"/>
          <w:lang w:eastAsia="ja-JP"/>
        </w:rPr>
        <w:t>: Tăng thu nhập cho nông dân thông qua sản xuất cây trồng có giá trị cao</w:t>
      </w:r>
    </w:p>
    <w:p w:rsidR="005C44FC" w:rsidRPr="005C44FC" w:rsidRDefault="005C44FC" w:rsidP="005C44FC">
      <w:pPr>
        <w:numPr>
          <w:ilvl w:val="1"/>
          <w:numId w:val="2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Xã hội</w:t>
      </w:r>
      <w:r w:rsidRPr="005C44FC">
        <w:rPr>
          <w:rFonts w:ascii="Times New Roman" w:eastAsia="Times New Roman" w:hAnsi="Times New Roman" w:cs="Times New Roman"/>
          <w:sz w:val="24"/>
          <w:szCs w:val="24"/>
          <w:lang w:eastAsia="ja-JP"/>
        </w:rPr>
        <w:t>: Tạo cơ hội việc làm và cải thiện mức sống</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3.2 Cơ sở hạ tầng và Hỗ trợ</w:t>
      </w:r>
    </w:p>
    <w:p w:rsidR="005C44FC" w:rsidRPr="005C44FC" w:rsidRDefault="005C44FC" w:rsidP="005C44FC">
      <w:pPr>
        <w:numPr>
          <w:ilvl w:val="0"/>
          <w:numId w:val="2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Phát triển cơ sở hạ tầng cần thiết như hệ thống tưới tiêu, nhà kính và kho chứa.</w:t>
      </w:r>
    </w:p>
    <w:p w:rsidR="005C44FC" w:rsidRPr="005C44FC" w:rsidRDefault="005C44FC" w:rsidP="005C44FC">
      <w:pPr>
        <w:numPr>
          <w:ilvl w:val="0"/>
          <w:numId w:val="2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Cung cấp đào tạo và hỗ trợ kỹ thuật cho nông dân địa phương để áp dụng các kỹ thuật nông nghiệp tiên tiến.</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4"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4. Phát triển Du lịch</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4.1 Các Điểm Du lịch Tiềm năng</w:t>
      </w:r>
    </w:p>
    <w:p w:rsidR="005C44FC" w:rsidRPr="005C44FC" w:rsidRDefault="005C44FC" w:rsidP="005C4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Điểm Du lịch Thiên nhiên</w:t>
      </w:r>
      <w:r w:rsidRPr="005C44FC">
        <w:rPr>
          <w:rFonts w:ascii="Times New Roman" w:eastAsia="Times New Roman" w:hAnsi="Times New Roman" w:cs="Times New Roman"/>
          <w:sz w:val="24"/>
          <w:szCs w:val="24"/>
          <w:lang w:eastAsia="ja-JP"/>
        </w:rPr>
        <w:t>: Tận dụng cảnh quan đẹp, rừng và đa dạng sinh học của Mang Den để phát triển du lịch sinh thái.</w:t>
      </w:r>
    </w:p>
    <w:p w:rsidR="005C44FC" w:rsidRPr="005C44FC" w:rsidRDefault="005C44FC" w:rsidP="005C4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Điểm Văn hóa và Lịch sử</w:t>
      </w:r>
      <w:r w:rsidRPr="005C44FC">
        <w:rPr>
          <w:rFonts w:ascii="Times New Roman" w:eastAsia="Times New Roman" w:hAnsi="Times New Roman" w:cs="Times New Roman"/>
          <w:sz w:val="24"/>
          <w:szCs w:val="24"/>
          <w:lang w:eastAsia="ja-JP"/>
        </w:rPr>
        <w:t>: Quảng bá văn hóa truyền thống, di tích lịch sử và trải nghiệm lối sống của cư dân địa phương.</w:t>
      </w:r>
    </w:p>
    <w:p w:rsidR="005C44FC" w:rsidRPr="005C44FC" w:rsidRDefault="005C44FC" w:rsidP="005C4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Hoạt động Du lịch</w:t>
      </w:r>
      <w:r w:rsidRPr="005C44FC">
        <w:rPr>
          <w:rFonts w:ascii="Times New Roman" w:eastAsia="Times New Roman" w:hAnsi="Times New Roman" w:cs="Times New Roman"/>
          <w:sz w:val="24"/>
          <w:szCs w:val="24"/>
          <w:lang w:eastAsia="ja-JP"/>
        </w:rPr>
        <w:t>: Phát triển các hoạt động như đi bộ đường dài, quan sát động vật hoang dã, biểu diễn văn hóa và tham quan lịch sử.</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4.2 Cơ sở hạ tầng và Tiếp thị</w:t>
      </w:r>
    </w:p>
    <w:p w:rsidR="005C44FC" w:rsidRPr="005C44FC" w:rsidRDefault="005C44FC" w:rsidP="005C44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Xây dựng cơ sở hạ tầng cần thiết như chỗ ở thân thiện với môi trường, đường mòn và trung tâm du khách.</w:t>
      </w:r>
    </w:p>
    <w:p w:rsidR="005C44FC" w:rsidRPr="005C44FC" w:rsidRDefault="005C44FC" w:rsidP="005C44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Phát triển chiến lược tiếp thị để thu hút cả du khách trong nước và quốc tế.</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4.3 Tác động Kinh tế</w:t>
      </w:r>
    </w:p>
    <w:p w:rsidR="005C44FC" w:rsidRPr="005C44FC" w:rsidRDefault="005C44FC" w:rsidP="005C44FC">
      <w:pPr>
        <w:numPr>
          <w:ilvl w:val="0"/>
          <w:numId w:val="2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Kích thích kinh tế địa phương thông qua việc tăng chi tiêu của du khách</w:t>
      </w:r>
    </w:p>
    <w:p w:rsidR="005C44FC" w:rsidRPr="005C44FC" w:rsidRDefault="005C44FC" w:rsidP="005C44FC">
      <w:pPr>
        <w:numPr>
          <w:ilvl w:val="0"/>
          <w:numId w:val="25"/>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Tạo cơ hội việc làm trong ngành du lịch và các ngành liên quan (lưu trú, dịch vụ ăn uống, thủ công mỹ nghệ)</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5"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5. Trung tâm Giáo dục Tiếng Hàn</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5.1 Chương trình Giáo dục</w:t>
      </w:r>
    </w:p>
    <w:p w:rsidR="005C44FC" w:rsidRPr="005C44FC" w:rsidRDefault="005C44FC" w:rsidP="005C44FC">
      <w:pPr>
        <w:numPr>
          <w:ilvl w:val="0"/>
          <w:numId w:val="2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Khóa học tiếng Hàn</w:t>
      </w:r>
      <w:r w:rsidRPr="005C44FC">
        <w:rPr>
          <w:rFonts w:ascii="Times New Roman" w:eastAsia="Times New Roman" w:hAnsi="Times New Roman" w:cs="Times New Roman"/>
          <w:sz w:val="24"/>
          <w:szCs w:val="24"/>
          <w:lang w:eastAsia="ja-JP"/>
        </w:rPr>
        <w:t>: Cung cấp các khóa học tiếng Hàn từ cơ bản đến nâng cao cho cư dân và học sinh địa phương.</w:t>
      </w:r>
    </w:p>
    <w:p w:rsidR="005C44FC" w:rsidRPr="005C44FC" w:rsidRDefault="005C44FC" w:rsidP="005C44FC">
      <w:pPr>
        <w:numPr>
          <w:ilvl w:val="0"/>
          <w:numId w:val="26"/>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Chương trình Trao đổi Văn hóa</w:t>
      </w:r>
      <w:r w:rsidRPr="005C44FC">
        <w:rPr>
          <w:rFonts w:ascii="Times New Roman" w:eastAsia="Times New Roman" w:hAnsi="Times New Roman" w:cs="Times New Roman"/>
          <w:sz w:val="24"/>
          <w:szCs w:val="24"/>
          <w:lang w:eastAsia="ja-JP"/>
        </w:rPr>
        <w:t>: Tổ chức các sự kiện trao đổi văn hóa, lớp học nghệ thuật và âm nhạc truyền thống Hàn Quốc, và các chương trình ngôn ngữ chuyên sâu.</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5.2 Hợp tác với Các Tổ chức Hàn Quốc</w:t>
      </w:r>
    </w:p>
    <w:p w:rsidR="005C44FC" w:rsidRPr="005C44FC" w:rsidRDefault="005C44FC" w:rsidP="005C44FC">
      <w:pPr>
        <w:numPr>
          <w:ilvl w:val="0"/>
          <w:numId w:val="2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Hợp tác với các trường đại học, tổ chức văn hóa và viện ngôn ngữ Hàn Quốc để cung cấp giáo dục và cơ hội trao đổi chất lượng cao.</w:t>
      </w:r>
    </w:p>
    <w:p w:rsidR="005C44FC" w:rsidRPr="005C44FC" w:rsidRDefault="005C44FC" w:rsidP="005C44FC">
      <w:pPr>
        <w:numPr>
          <w:ilvl w:val="0"/>
          <w:numId w:val="27"/>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Phát triển các chương trình trao đổi cho phép học sinh Việt Nam du học tại Hàn Quốc và ngược lại.</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5.3 Cơ sở hạ tầng và Tài nguyên</w:t>
      </w:r>
    </w:p>
    <w:p w:rsidR="005C44FC" w:rsidRPr="005C44FC" w:rsidRDefault="005C44FC" w:rsidP="005C44FC">
      <w:pPr>
        <w:numPr>
          <w:ilvl w:val="0"/>
          <w:numId w:val="2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Thiết lập các cơ sở giáo dục như lớp học, thư viện và trung tâm đa phương tiện.</w:t>
      </w:r>
    </w:p>
    <w:p w:rsidR="005C44FC" w:rsidRPr="005C44FC" w:rsidRDefault="005C44FC" w:rsidP="005C44FC">
      <w:pPr>
        <w:numPr>
          <w:ilvl w:val="0"/>
          <w:numId w:val="28"/>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t>Cung cấp tài liệu giảng dạy, phòng thí nghiệm ngôn ngữ và tài nguyên học tập kỹ thuật số.</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6"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6. Phân tích Tính khả thi</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6.1 Tính khả thi Kinh tế</w:t>
      </w:r>
    </w:p>
    <w:p w:rsidR="005C44FC" w:rsidRPr="005C44FC" w:rsidRDefault="005C44FC" w:rsidP="005C44FC">
      <w:pPr>
        <w:numPr>
          <w:ilvl w:val="0"/>
          <w:numId w:val="2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Chi phí Đầu tư</w:t>
      </w:r>
      <w:r w:rsidRPr="005C44FC">
        <w:rPr>
          <w:rFonts w:ascii="Times New Roman" w:eastAsia="Times New Roman" w:hAnsi="Times New Roman" w:cs="Times New Roman"/>
          <w:sz w:val="24"/>
          <w:szCs w:val="24"/>
          <w:lang w:eastAsia="ja-JP"/>
        </w:rPr>
        <w:t>: Phân tích chi phí đầu tư ban đầu cho phát triển cơ sở hạ tầng, chương trình đào tạo và tiếp thị.</w:t>
      </w:r>
    </w:p>
    <w:p w:rsidR="005C44FC" w:rsidRPr="005C44FC" w:rsidRDefault="005C44FC" w:rsidP="005C44FC">
      <w:pPr>
        <w:numPr>
          <w:ilvl w:val="0"/>
          <w:numId w:val="29"/>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Dự báo Doanh thu</w:t>
      </w:r>
      <w:r w:rsidRPr="005C44FC">
        <w:rPr>
          <w:rFonts w:ascii="Times New Roman" w:eastAsia="Times New Roman" w:hAnsi="Times New Roman" w:cs="Times New Roman"/>
          <w:sz w:val="24"/>
          <w:szCs w:val="24"/>
          <w:lang w:eastAsia="ja-JP"/>
        </w:rPr>
        <w:t>: Dự báo doanh thu từ bán sản phẩm nông nghiệp, hoạt động du lịch và chương trình giáo dục.</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6.2 Tác động Môi trường</w:t>
      </w:r>
    </w:p>
    <w:p w:rsidR="005C44FC" w:rsidRPr="005C44FC" w:rsidRDefault="005C44FC" w:rsidP="005C44FC">
      <w:pPr>
        <w:numPr>
          <w:ilvl w:val="0"/>
          <w:numId w:val="30"/>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Tính bền vững</w:t>
      </w:r>
      <w:r w:rsidRPr="005C44FC">
        <w:rPr>
          <w:rFonts w:ascii="Times New Roman" w:eastAsia="Times New Roman" w:hAnsi="Times New Roman" w:cs="Times New Roman"/>
          <w:sz w:val="24"/>
          <w:szCs w:val="24"/>
          <w:lang w:eastAsia="ja-JP"/>
        </w:rPr>
        <w:t>: Áp dụng các thực hành thân thiện với môi trường trong phát triển nông nghiệp và du lịch.</w:t>
      </w:r>
    </w:p>
    <w:p w:rsidR="005C44FC" w:rsidRPr="005C44FC" w:rsidRDefault="005C44FC" w:rsidP="005C44FC">
      <w:pPr>
        <w:numPr>
          <w:ilvl w:val="0"/>
          <w:numId w:val="30"/>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Bảo tồn</w:t>
      </w:r>
      <w:r w:rsidRPr="005C44FC">
        <w:rPr>
          <w:rFonts w:ascii="Times New Roman" w:eastAsia="Times New Roman" w:hAnsi="Times New Roman" w:cs="Times New Roman"/>
          <w:sz w:val="24"/>
          <w:szCs w:val="24"/>
          <w:lang w:eastAsia="ja-JP"/>
        </w:rPr>
        <w:t>: Đảm bảo bảo tồn đa dạng sinh học và tài nguyên thiên nhiên địa phương.</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6.3 Tác động Xã hội</w:t>
      </w:r>
    </w:p>
    <w:p w:rsidR="005C44FC" w:rsidRPr="005C44FC" w:rsidRDefault="005C44FC" w:rsidP="005C44FC">
      <w:pPr>
        <w:numPr>
          <w:ilvl w:val="0"/>
          <w:numId w:val="3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Sự tham gia của Cộng đồng</w:t>
      </w:r>
      <w:r w:rsidRPr="005C44FC">
        <w:rPr>
          <w:rFonts w:ascii="Times New Roman" w:eastAsia="Times New Roman" w:hAnsi="Times New Roman" w:cs="Times New Roman"/>
          <w:sz w:val="24"/>
          <w:szCs w:val="24"/>
          <w:lang w:eastAsia="ja-JP"/>
        </w:rPr>
        <w:t>: Khuyến khích sự tham gia của cộng đồng địa phương vào quá trình lập kế hoạch và ra quyết định.</w:t>
      </w:r>
    </w:p>
    <w:p w:rsidR="005C44FC" w:rsidRPr="005C44FC" w:rsidRDefault="005C44FC" w:rsidP="005C44FC">
      <w:pPr>
        <w:numPr>
          <w:ilvl w:val="0"/>
          <w:numId w:val="31"/>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Lợi ích Giáo dục</w:t>
      </w:r>
      <w:r w:rsidRPr="005C44FC">
        <w:rPr>
          <w:rFonts w:ascii="Times New Roman" w:eastAsia="Times New Roman" w:hAnsi="Times New Roman" w:cs="Times New Roman"/>
          <w:sz w:val="24"/>
          <w:szCs w:val="24"/>
          <w:lang w:eastAsia="ja-JP"/>
        </w:rPr>
        <w:t>: Nâng cao cơ hội giáo dục và hiểu biết văn hóa cho cư dân địa phương.</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7"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7. Kế hoạch Thực hiện</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7.1 Các Giai đoạn Phát triển</w:t>
      </w:r>
    </w:p>
    <w:p w:rsidR="005C44FC" w:rsidRPr="005C44FC" w:rsidRDefault="005C44FC" w:rsidP="005C44FC">
      <w:pPr>
        <w:numPr>
          <w:ilvl w:val="0"/>
          <w:numId w:val="3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Giai đoạn 1</w:t>
      </w:r>
      <w:r w:rsidRPr="005C44FC">
        <w:rPr>
          <w:rFonts w:ascii="Times New Roman" w:eastAsia="Times New Roman" w:hAnsi="Times New Roman" w:cs="Times New Roman"/>
          <w:sz w:val="24"/>
          <w:szCs w:val="24"/>
          <w:lang w:eastAsia="ja-JP"/>
        </w:rPr>
        <w:t>: Lập kế hoạch ban đầu, đảm bảo nguồn vốn và thiết lập đối tác.</w:t>
      </w:r>
    </w:p>
    <w:p w:rsidR="005C44FC" w:rsidRPr="005C44FC" w:rsidRDefault="005C44FC" w:rsidP="005C44FC">
      <w:pPr>
        <w:numPr>
          <w:ilvl w:val="0"/>
          <w:numId w:val="3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Giai đoạn 2</w:t>
      </w:r>
      <w:r w:rsidRPr="005C44FC">
        <w:rPr>
          <w:rFonts w:ascii="Times New Roman" w:eastAsia="Times New Roman" w:hAnsi="Times New Roman" w:cs="Times New Roman"/>
          <w:sz w:val="24"/>
          <w:szCs w:val="24"/>
          <w:lang w:eastAsia="ja-JP"/>
        </w:rPr>
        <w:t>: Phát triển cơ sở hạ tầng cho nông nghiệp, du lịch và giáo dục.</w:t>
      </w:r>
    </w:p>
    <w:p w:rsidR="005C44FC" w:rsidRPr="005C44FC" w:rsidRDefault="005C44FC" w:rsidP="005C44FC">
      <w:pPr>
        <w:numPr>
          <w:ilvl w:val="0"/>
          <w:numId w:val="3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Giai đoạn 3</w:t>
      </w:r>
      <w:r w:rsidRPr="005C44FC">
        <w:rPr>
          <w:rFonts w:ascii="Times New Roman" w:eastAsia="Times New Roman" w:hAnsi="Times New Roman" w:cs="Times New Roman"/>
          <w:sz w:val="24"/>
          <w:szCs w:val="24"/>
          <w:lang w:eastAsia="ja-JP"/>
        </w:rPr>
        <w:t>: Khởi động sản xuất nông nghiệp, hoạt động du lịch và chương trình giáo dục.</w:t>
      </w:r>
    </w:p>
    <w:p w:rsidR="005C44FC" w:rsidRPr="005C44FC" w:rsidRDefault="005C44FC" w:rsidP="005C44FC">
      <w:pPr>
        <w:numPr>
          <w:ilvl w:val="0"/>
          <w:numId w:val="32"/>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Giai đoạn 4</w:t>
      </w:r>
      <w:r w:rsidRPr="005C44FC">
        <w:rPr>
          <w:rFonts w:ascii="Times New Roman" w:eastAsia="Times New Roman" w:hAnsi="Times New Roman" w:cs="Times New Roman"/>
          <w:sz w:val="24"/>
          <w:szCs w:val="24"/>
          <w:lang w:eastAsia="ja-JP"/>
        </w:rPr>
        <w:t>: Giám sát liên tục, đánh giá và mở rộng dựa trên phản hồi và hiệu suất.</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7.2 Hợp tác và Quản lý</w:t>
      </w:r>
    </w:p>
    <w:p w:rsidR="005C44FC" w:rsidRPr="005C44FC" w:rsidRDefault="005C44FC" w:rsidP="005C44FC">
      <w:pPr>
        <w:numPr>
          <w:ilvl w:val="0"/>
          <w:numId w:val="3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Các bên liên quan</w:t>
      </w:r>
      <w:r w:rsidRPr="005C44FC">
        <w:rPr>
          <w:rFonts w:ascii="Times New Roman" w:eastAsia="Times New Roman" w:hAnsi="Times New Roman" w:cs="Times New Roman"/>
          <w:sz w:val="24"/>
          <w:szCs w:val="24"/>
          <w:lang w:eastAsia="ja-JP"/>
        </w:rPr>
        <w:t>: Xác định các bên liên quan chính bao gồm chính quyền địa phương, lãnh đạo cộng đồng, đối tác Hàn Quốc và các tổ chức quốc tế.</w:t>
      </w:r>
    </w:p>
    <w:p w:rsidR="005C44FC" w:rsidRPr="005C44FC" w:rsidRDefault="005C44FC" w:rsidP="005C44FC">
      <w:pPr>
        <w:numPr>
          <w:ilvl w:val="0"/>
          <w:numId w:val="3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Cấu trúc Quản lý</w:t>
      </w:r>
      <w:r w:rsidRPr="005C44FC">
        <w:rPr>
          <w:rFonts w:ascii="Times New Roman" w:eastAsia="Times New Roman" w:hAnsi="Times New Roman" w:cs="Times New Roman"/>
          <w:sz w:val="24"/>
          <w:szCs w:val="24"/>
          <w:lang w:eastAsia="ja-JP"/>
        </w:rPr>
        <w:t>: Thành lập đội ngũ quản lý để giám sát việc thực hiện và vận hành dự án.</w:t>
      </w:r>
    </w:p>
    <w:p w:rsidR="005C44FC" w:rsidRPr="005C44FC" w:rsidRDefault="005C44FC" w:rsidP="005C44FC">
      <w:pPr>
        <w:numPr>
          <w:ilvl w:val="0"/>
          <w:numId w:val="33"/>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Nguồn vốn</w:t>
      </w:r>
      <w:r w:rsidRPr="005C44FC">
        <w:rPr>
          <w:rFonts w:ascii="Times New Roman" w:eastAsia="Times New Roman" w:hAnsi="Times New Roman" w:cs="Times New Roman"/>
          <w:sz w:val="24"/>
          <w:szCs w:val="24"/>
          <w:lang w:eastAsia="ja-JP"/>
        </w:rPr>
        <w:t>: Đảm bảo nguồn vốn từ các khoản trợ cấp của chính phủ, viện trợ quốc tế, đầu tư tư nhân và doanh thu từ các hoạt động dự án.</w:t>
      </w:r>
    </w:p>
    <w:p w:rsidR="005C44FC" w:rsidRPr="005C44FC" w:rsidRDefault="005C44FC" w:rsidP="005C44FC">
      <w:pPr>
        <w:spacing w:after="0"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sz w:val="24"/>
          <w:szCs w:val="24"/>
          <w:lang w:eastAsia="ja-JP"/>
        </w:rPr>
        <w:pict>
          <v:rect id="_x0000_i1048" style="width:0;height:1.5pt" o:hralign="center" o:hrstd="t" o:hr="t" fillcolor="#a0a0a0" stroked="f"/>
        </w:pict>
      </w:r>
    </w:p>
    <w:p w:rsidR="005C44FC" w:rsidRPr="005C44FC" w:rsidRDefault="005C44FC" w:rsidP="005C44FC">
      <w:pPr>
        <w:spacing w:before="100" w:beforeAutospacing="1" w:after="100" w:afterAutospacing="1" w:line="240" w:lineRule="auto"/>
        <w:outlineLvl w:val="3"/>
        <w:rPr>
          <w:rFonts w:ascii="Times New Roman" w:eastAsia="Times New Roman" w:hAnsi="Times New Roman" w:cs="Times New Roman"/>
          <w:b/>
          <w:bCs/>
          <w:sz w:val="24"/>
          <w:szCs w:val="24"/>
          <w:lang w:eastAsia="ja-JP"/>
        </w:rPr>
      </w:pPr>
      <w:r w:rsidRPr="005C44FC">
        <w:rPr>
          <w:rFonts w:ascii="Times New Roman" w:eastAsia="Times New Roman" w:hAnsi="Times New Roman" w:cs="Times New Roman"/>
          <w:b/>
          <w:bCs/>
          <w:sz w:val="24"/>
          <w:szCs w:val="24"/>
          <w:lang w:eastAsia="ja-JP"/>
        </w:rPr>
        <w:t>8. Kết luận và Khuyến nghị</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8.1 Kết luận</w:t>
      </w:r>
      <w:r w:rsidRPr="005C44FC">
        <w:rPr>
          <w:rFonts w:ascii="Times New Roman" w:eastAsia="Times New Roman" w:hAnsi="Times New Roman" w:cs="Times New Roman"/>
          <w:sz w:val="24"/>
          <w:szCs w:val="24"/>
          <w:lang w:eastAsia="ja-JP"/>
        </w:rPr>
        <w:t xml:space="preserve"> Nghiên cứu khả thi cho thấy Mang Den là khu vực phù hợp để phát triển trung tâm nông nghiệp, du lịch và giáo dục tiếng Hàn, mang lại lợi ích kinh tế, môi trường và xã hội đáng kể.</w:t>
      </w:r>
    </w:p>
    <w:p w:rsidR="005C44FC" w:rsidRPr="005C44FC" w:rsidRDefault="005C44FC" w:rsidP="005C44FC">
      <w:p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8.2 Khuyến nghị</w:t>
      </w:r>
    </w:p>
    <w:p w:rsidR="005C44FC" w:rsidRPr="005C44FC" w:rsidRDefault="005C44FC" w:rsidP="005C44FC">
      <w:pPr>
        <w:numPr>
          <w:ilvl w:val="0"/>
          <w:numId w:val="3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Phát triển Nông nghiệp</w:t>
      </w:r>
      <w:r w:rsidRPr="005C44FC">
        <w:rPr>
          <w:rFonts w:ascii="Times New Roman" w:eastAsia="Times New Roman" w:hAnsi="Times New Roman" w:cs="Times New Roman"/>
          <w:sz w:val="24"/>
          <w:szCs w:val="24"/>
          <w:lang w:eastAsia="ja-JP"/>
        </w:rPr>
        <w:t>: Mở rộng diện tích canh tác và giới thiệu cây trồng có giá trị cao để đáp ứng nhu cầu thị trường.</w:t>
      </w:r>
    </w:p>
    <w:p w:rsidR="005C44FC" w:rsidRPr="005C44FC" w:rsidRDefault="005C44FC" w:rsidP="005C44FC">
      <w:pPr>
        <w:numPr>
          <w:ilvl w:val="0"/>
          <w:numId w:val="3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Phát triển Du lịch</w:t>
      </w:r>
      <w:r w:rsidRPr="005C44FC">
        <w:rPr>
          <w:rFonts w:ascii="Times New Roman" w:eastAsia="Times New Roman" w:hAnsi="Times New Roman" w:cs="Times New Roman"/>
          <w:sz w:val="24"/>
          <w:szCs w:val="24"/>
          <w:lang w:eastAsia="ja-JP"/>
        </w:rPr>
        <w:t>: Phát triển cơ sở hạ tầng du lịch thân thiện với môi trường và quảng bá trải nghiệm văn hóa địa phương.</w:t>
      </w:r>
    </w:p>
    <w:p w:rsidR="005C44FC" w:rsidRPr="005C44FC" w:rsidRDefault="005C44FC" w:rsidP="005C44FC">
      <w:pPr>
        <w:numPr>
          <w:ilvl w:val="0"/>
          <w:numId w:val="3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Chương trình Giáo dục</w:t>
      </w:r>
      <w:r w:rsidRPr="005C44FC">
        <w:rPr>
          <w:rFonts w:ascii="Times New Roman" w:eastAsia="Times New Roman" w:hAnsi="Times New Roman" w:cs="Times New Roman"/>
          <w:sz w:val="24"/>
          <w:szCs w:val="24"/>
          <w:lang w:eastAsia="ja-JP"/>
        </w:rPr>
        <w:t>: Cung cấp giáo dục tiếng Hàn toàn diện và cơ hội trao đổi văn hóa.</w:t>
      </w:r>
    </w:p>
    <w:p w:rsidR="005C44FC" w:rsidRPr="005C44FC" w:rsidRDefault="005C44FC" w:rsidP="005C44FC">
      <w:pPr>
        <w:numPr>
          <w:ilvl w:val="0"/>
          <w:numId w:val="3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Tính bền vững và Bảo tồn</w:t>
      </w:r>
      <w:r w:rsidRPr="005C44FC">
        <w:rPr>
          <w:rFonts w:ascii="Times New Roman" w:eastAsia="Times New Roman" w:hAnsi="Times New Roman" w:cs="Times New Roman"/>
          <w:sz w:val="24"/>
          <w:szCs w:val="24"/>
          <w:lang w:eastAsia="ja-JP"/>
        </w:rPr>
        <w:t>: Áp dụng các thực hành bền vững và đảm bảo bảo tồn hệ sinh thái địa phương.</w:t>
      </w:r>
    </w:p>
    <w:p w:rsidR="005C44FC" w:rsidRPr="005C44FC" w:rsidRDefault="005C44FC" w:rsidP="005C44FC">
      <w:pPr>
        <w:numPr>
          <w:ilvl w:val="0"/>
          <w:numId w:val="34"/>
        </w:numPr>
        <w:spacing w:before="100" w:beforeAutospacing="1" w:after="100" w:afterAutospacing="1" w:line="240" w:lineRule="auto"/>
        <w:rPr>
          <w:rFonts w:ascii="Times New Roman" w:eastAsia="Times New Roman" w:hAnsi="Times New Roman" w:cs="Times New Roman"/>
          <w:sz w:val="24"/>
          <w:szCs w:val="24"/>
          <w:lang w:eastAsia="ja-JP"/>
        </w:rPr>
      </w:pPr>
      <w:r w:rsidRPr="005C44FC">
        <w:rPr>
          <w:rFonts w:ascii="Times New Roman" w:eastAsia="Times New Roman" w:hAnsi="Times New Roman" w:cs="Times New Roman"/>
          <w:b/>
          <w:bCs/>
          <w:sz w:val="24"/>
          <w:szCs w:val="24"/>
          <w:lang w:eastAsia="ja-JP"/>
        </w:rPr>
        <w:t>Sự tham gia của Cộng đồng</w:t>
      </w:r>
      <w:r w:rsidRPr="005C44FC">
        <w:rPr>
          <w:rFonts w:ascii="Times New Roman" w:eastAsia="Times New Roman" w:hAnsi="Times New Roman" w:cs="Times New Roman"/>
          <w:sz w:val="24"/>
          <w:szCs w:val="24"/>
          <w:lang w:eastAsia="ja-JP"/>
        </w:rPr>
        <w:t>: Khuyến khích sự tham gia của cộng đồng vào tất cả các khía cạnh của dự án để đảm bảo thành công và bền vững.</w:t>
      </w:r>
    </w:p>
    <w:p w:rsidR="005C44FC" w:rsidRDefault="005C44FC">
      <w:r>
        <w:br w:type="page"/>
      </w:r>
    </w:p>
    <w:p w:rsidR="000C1B2A" w:rsidRDefault="000C1B2A">
      <w:bookmarkStart w:id="0" w:name="_GoBack"/>
      <w:bookmarkEnd w:id="0"/>
    </w:p>
    <w:sectPr w:rsidR="000C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79E"/>
    <w:multiLevelType w:val="multilevel"/>
    <w:tmpl w:val="66204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0C64"/>
    <w:multiLevelType w:val="multilevel"/>
    <w:tmpl w:val="190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133F"/>
    <w:multiLevelType w:val="multilevel"/>
    <w:tmpl w:val="246A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F7C65"/>
    <w:multiLevelType w:val="multilevel"/>
    <w:tmpl w:val="2194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269A5"/>
    <w:multiLevelType w:val="multilevel"/>
    <w:tmpl w:val="5B10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64172"/>
    <w:multiLevelType w:val="multilevel"/>
    <w:tmpl w:val="D6A63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740B7"/>
    <w:multiLevelType w:val="multilevel"/>
    <w:tmpl w:val="CF6C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B66E6"/>
    <w:multiLevelType w:val="multilevel"/>
    <w:tmpl w:val="AA24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71E30"/>
    <w:multiLevelType w:val="multilevel"/>
    <w:tmpl w:val="A7DE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348A1"/>
    <w:multiLevelType w:val="multilevel"/>
    <w:tmpl w:val="F858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831C9"/>
    <w:multiLevelType w:val="multilevel"/>
    <w:tmpl w:val="3F2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F3E7F"/>
    <w:multiLevelType w:val="multilevel"/>
    <w:tmpl w:val="8A7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5652B"/>
    <w:multiLevelType w:val="multilevel"/>
    <w:tmpl w:val="F458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62410"/>
    <w:multiLevelType w:val="multilevel"/>
    <w:tmpl w:val="6E62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675D8"/>
    <w:multiLevelType w:val="multilevel"/>
    <w:tmpl w:val="746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12162"/>
    <w:multiLevelType w:val="multilevel"/>
    <w:tmpl w:val="D9A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65D8C"/>
    <w:multiLevelType w:val="multilevel"/>
    <w:tmpl w:val="25A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321F6"/>
    <w:multiLevelType w:val="multilevel"/>
    <w:tmpl w:val="45A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35AEA"/>
    <w:multiLevelType w:val="multilevel"/>
    <w:tmpl w:val="09D4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92A53"/>
    <w:multiLevelType w:val="multilevel"/>
    <w:tmpl w:val="BED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2690D"/>
    <w:multiLevelType w:val="multilevel"/>
    <w:tmpl w:val="A96C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52FED"/>
    <w:multiLevelType w:val="multilevel"/>
    <w:tmpl w:val="AC629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37CE9"/>
    <w:multiLevelType w:val="multilevel"/>
    <w:tmpl w:val="760A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4242C"/>
    <w:multiLevelType w:val="multilevel"/>
    <w:tmpl w:val="AB7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61F0D"/>
    <w:multiLevelType w:val="multilevel"/>
    <w:tmpl w:val="D5D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80146"/>
    <w:multiLevelType w:val="multilevel"/>
    <w:tmpl w:val="FBF47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D753A"/>
    <w:multiLevelType w:val="multilevel"/>
    <w:tmpl w:val="072EA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B672F1"/>
    <w:multiLevelType w:val="multilevel"/>
    <w:tmpl w:val="CAF8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21D64"/>
    <w:multiLevelType w:val="multilevel"/>
    <w:tmpl w:val="903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C5B1C"/>
    <w:multiLevelType w:val="multilevel"/>
    <w:tmpl w:val="027C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B780A"/>
    <w:multiLevelType w:val="multilevel"/>
    <w:tmpl w:val="EDCE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F0181"/>
    <w:multiLevelType w:val="multilevel"/>
    <w:tmpl w:val="E53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12ACF"/>
    <w:multiLevelType w:val="multilevel"/>
    <w:tmpl w:val="FB3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266DC"/>
    <w:multiLevelType w:val="multilevel"/>
    <w:tmpl w:val="CB0C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
  </w:num>
  <w:num w:numId="3">
    <w:abstractNumId w:val="13"/>
  </w:num>
  <w:num w:numId="4">
    <w:abstractNumId w:val="26"/>
  </w:num>
  <w:num w:numId="5">
    <w:abstractNumId w:val="28"/>
  </w:num>
  <w:num w:numId="6">
    <w:abstractNumId w:val="16"/>
  </w:num>
  <w:num w:numId="7">
    <w:abstractNumId w:val="2"/>
  </w:num>
  <w:num w:numId="8">
    <w:abstractNumId w:val="20"/>
  </w:num>
  <w:num w:numId="9">
    <w:abstractNumId w:val="6"/>
  </w:num>
  <w:num w:numId="10">
    <w:abstractNumId w:val="27"/>
  </w:num>
  <w:num w:numId="11">
    <w:abstractNumId w:val="23"/>
  </w:num>
  <w:num w:numId="12">
    <w:abstractNumId w:val="3"/>
  </w:num>
  <w:num w:numId="13">
    <w:abstractNumId w:val="7"/>
  </w:num>
  <w:num w:numId="14">
    <w:abstractNumId w:val="11"/>
  </w:num>
  <w:num w:numId="15">
    <w:abstractNumId w:val="8"/>
  </w:num>
  <w:num w:numId="16">
    <w:abstractNumId w:val="10"/>
  </w:num>
  <w:num w:numId="17">
    <w:abstractNumId w:val="32"/>
  </w:num>
  <w:num w:numId="18">
    <w:abstractNumId w:val="0"/>
  </w:num>
  <w:num w:numId="19">
    <w:abstractNumId w:val="21"/>
  </w:num>
  <w:num w:numId="20">
    <w:abstractNumId w:val="30"/>
  </w:num>
  <w:num w:numId="21">
    <w:abstractNumId w:val="22"/>
  </w:num>
  <w:num w:numId="22">
    <w:abstractNumId w:val="29"/>
  </w:num>
  <w:num w:numId="23">
    <w:abstractNumId w:val="1"/>
  </w:num>
  <w:num w:numId="24">
    <w:abstractNumId w:val="4"/>
  </w:num>
  <w:num w:numId="25">
    <w:abstractNumId w:val="33"/>
  </w:num>
  <w:num w:numId="26">
    <w:abstractNumId w:val="9"/>
  </w:num>
  <w:num w:numId="27">
    <w:abstractNumId w:val="24"/>
  </w:num>
  <w:num w:numId="28">
    <w:abstractNumId w:val="31"/>
  </w:num>
  <w:num w:numId="29">
    <w:abstractNumId w:val="18"/>
  </w:num>
  <w:num w:numId="30">
    <w:abstractNumId w:val="17"/>
  </w:num>
  <w:num w:numId="31">
    <w:abstractNumId w:val="19"/>
  </w:num>
  <w:num w:numId="32">
    <w:abstractNumId w:val="12"/>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FC"/>
    <w:rsid w:val="000C1B2A"/>
    <w:rsid w:val="005C44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E1BC7-9380-49DB-B939-F070281D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44FC"/>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paragraph" w:styleId="Heading4">
    <w:name w:val="heading 4"/>
    <w:basedOn w:val="Normal"/>
    <w:link w:val="Heading4Char"/>
    <w:uiPriority w:val="9"/>
    <w:qFormat/>
    <w:rsid w:val="005C44FC"/>
    <w:pPr>
      <w:spacing w:before="100" w:beforeAutospacing="1" w:after="100" w:afterAutospacing="1" w:line="240" w:lineRule="auto"/>
      <w:outlineLvl w:val="3"/>
    </w:pPr>
    <w:rPr>
      <w:rFonts w:ascii="Times New Roman" w:eastAsia="Times New Roman" w:hAnsi="Times New Roman"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4FC"/>
    <w:rPr>
      <w:rFonts w:ascii="Times New Roman" w:eastAsia="Times New Roman" w:hAnsi="Times New Roman" w:cs="Times New Roman"/>
      <w:b/>
      <w:bCs/>
      <w:sz w:val="27"/>
      <w:szCs w:val="27"/>
      <w:lang w:eastAsia="ja-JP"/>
    </w:rPr>
  </w:style>
  <w:style w:type="character" w:customStyle="1" w:styleId="Heading4Char">
    <w:name w:val="Heading 4 Char"/>
    <w:basedOn w:val="DefaultParagraphFont"/>
    <w:link w:val="Heading4"/>
    <w:uiPriority w:val="9"/>
    <w:rsid w:val="005C44FC"/>
    <w:rPr>
      <w:rFonts w:ascii="Times New Roman" w:eastAsia="Times New Roman" w:hAnsi="Times New Roman" w:cs="Times New Roman"/>
      <w:b/>
      <w:bCs/>
      <w:sz w:val="24"/>
      <w:szCs w:val="24"/>
      <w:lang w:eastAsia="ja-JP"/>
    </w:rPr>
  </w:style>
  <w:style w:type="paragraph" w:styleId="NormalWeb">
    <w:name w:val="Normal (Web)"/>
    <w:basedOn w:val="Normal"/>
    <w:uiPriority w:val="99"/>
    <w:semiHidden/>
    <w:unhideWhenUsed/>
    <w:rsid w:val="005C44F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5C4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83641">
      <w:bodyDiv w:val="1"/>
      <w:marLeft w:val="0"/>
      <w:marRight w:val="0"/>
      <w:marTop w:val="0"/>
      <w:marBottom w:val="0"/>
      <w:divBdr>
        <w:top w:val="none" w:sz="0" w:space="0" w:color="auto"/>
        <w:left w:val="none" w:sz="0" w:space="0" w:color="auto"/>
        <w:bottom w:val="none" w:sz="0" w:space="0" w:color="auto"/>
        <w:right w:val="none" w:sz="0" w:space="0" w:color="auto"/>
      </w:divBdr>
    </w:div>
    <w:div w:id="20530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1862</Words>
  <Characters>10617</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Mang Den Agricultural, Tourism, and Korean Language Education Exchange Center Pr</vt:lpstr>
      <vt:lpstr>        Feasibility Study Report</vt:lpstr>
      <vt:lpstr>        Dự án Trung tâm Nông nghiệp, Du lịch và Giáo dục tiếng Hàn tại Mang Den</vt:lpstr>
      <vt:lpstr>        Báo cáo Nghiên cứu Khả thi</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2024-07-28T12:56:00Z</dcterms:created>
  <dcterms:modified xsi:type="dcterms:W3CDTF">2024-07-28T12:57:00Z</dcterms:modified>
</cp:coreProperties>
</file>